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0" w:rsidRPr="007661AC" w:rsidRDefault="00DA23FD" w:rsidP="007661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1AC">
        <w:rPr>
          <w:rFonts w:ascii="Times New Roman" w:hAnsi="Times New Roman" w:cs="Times New Roman"/>
          <w:b/>
          <w:sz w:val="28"/>
          <w:szCs w:val="28"/>
        </w:rPr>
        <w:t>PRZEDMIOTOWY PUNKTOWY SYSTEM OCENIANIA Z CHEMII</w:t>
      </w:r>
    </w:p>
    <w:p w:rsidR="00DA23FD" w:rsidRDefault="00DA23FD" w:rsidP="007661A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t>PODSTAWOWE ZASADY OCENIANIA</w:t>
      </w:r>
    </w:p>
    <w:p w:rsidR="007661AC" w:rsidRPr="007661AC" w:rsidRDefault="007661AC" w:rsidP="007661AC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  <w:b/>
        </w:rPr>
      </w:pPr>
    </w:p>
    <w:p w:rsidR="00DA23FD" w:rsidRPr="007661AC" w:rsidRDefault="00DA23FD" w:rsidP="007661AC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Za każdą formę sprawdzania wiadomości i umiejętności uczeń otrzyma określoną liczbę punktów.</w:t>
      </w:r>
    </w:p>
    <w:p w:rsidR="00DA23FD" w:rsidRPr="007661AC" w:rsidRDefault="00DA23FD" w:rsidP="007661AC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Ocena śródroczna i końcowa wynikać będą ze stosunku sumy punktów zdobytych przez ucznia do maksymalnej liczby punktów możliwych do zdobycia. Wynik procentowy zamieniony zostanie na ocenę zgodnie z ustaleniami określonymi w WSO.</w:t>
      </w:r>
    </w:p>
    <w:p w:rsidR="00DA23FD" w:rsidRPr="007661AC" w:rsidRDefault="00DA23FD" w:rsidP="007661AC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Rolą punktów, jako wyników cząstkowych, jest informowanie uczniów o bieżących osiągnięciach, o brakach i trudnościach napotykanych podczas uczenia się.</w:t>
      </w:r>
    </w:p>
    <w:p w:rsidR="00DA23FD" w:rsidRPr="007661AC" w:rsidRDefault="00DA23FD" w:rsidP="007661AC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Każdemu uczniowi zostanie stworzona możliwość zdobycia punktów w różnych formach oceniania (zgodnie z PSO)</w:t>
      </w:r>
    </w:p>
    <w:p w:rsidR="00DA23FD" w:rsidRPr="007661AC" w:rsidRDefault="00DA23FD" w:rsidP="007661AC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</w:rPr>
      </w:pPr>
    </w:p>
    <w:p w:rsidR="00DA23FD" w:rsidRDefault="003130B1" w:rsidP="007661A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t>FORMY SPRAWDZANIA I OCENIANIA</w:t>
      </w:r>
    </w:p>
    <w:p w:rsidR="007661AC" w:rsidRPr="007661AC" w:rsidRDefault="007661AC" w:rsidP="007661AC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  <w:b/>
        </w:rPr>
      </w:pPr>
    </w:p>
    <w:p w:rsidR="003130B1" w:rsidRPr="007661AC" w:rsidRDefault="003130B1" w:rsidP="007661AC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Odpowiedź ustna lub pisemna obejmująca znajomość podstawowych zagadnień chemicznych oraz zastosowanie ich w typowych zadaniach.</w:t>
      </w:r>
    </w:p>
    <w:p w:rsidR="003130B1" w:rsidRPr="007661AC" w:rsidRDefault="003130B1" w:rsidP="007661AC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Prace pisemne:</w:t>
      </w:r>
    </w:p>
    <w:p w:rsidR="003130B1" w:rsidRPr="007661AC" w:rsidRDefault="007661AC" w:rsidP="007661AC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30B1" w:rsidRPr="007661AC">
        <w:rPr>
          <w:rFonts w:ascii="Times New Roman" w:hAnsi="Times New Roman" w:cs="Times New Roman"/>
        </w:rPr>
        <w:t>prawdzian obejmujący swym zakresem określoną przez nauczyciela partię materiału</w:t>
      </w:r>
      <w:r>
        <w:rPr>
          <w:rFonts w:ascii="Times New Roman" w:hAnsi="Times New Roman" w:cs="Times New Roman"/>
        </w:rPr>
        <w:t>,</w:t>
      </w:r>
    </w:p>
    <w:p w:rsidR="003130B1" w:rsidRPr="007661AC" w:rsidRDefault="007661AC" w:rsidP="007661AC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130B1" w:rsidRPr="007661AC">
        <w:rPr>
          <w:rFonts w:ascii="Times New Roman" w:hAnsi="Times New Roman" w:cs="Times New Roman"/>
        </w:rPr>
        <w:t>artkówka z kilku tematów lekcji</w:t>
      </w:r>
      <w:r>
        <w:rPr>
          <w:rFonts w:ascii="Times New Roman" w:hAnsi="Times New Roman" w:cs="Times New Roman"/>
        </w:rPr>
        <w:t>,</w:t>
      </w:r>
    </w:p>
    <w:p w:rsidR="003130B1" w:rsidRPr="007661AC" w:rsidRDefault="007661AC" w:rsidP="007661AC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130B1" w:rsidRPr="007661AC">
        <w:rPr>
          <w:rFonts w:ascii="Times New Roman" w:hAnsi="Times New Roman" w:cs="Times New Roman"/>
        </w:rPr>
        <w:t>est sprawdzający (diagnoza) w formie sprawdzianu lub małej matury</w:t>
      </w:r>
      <w:r>
        <w:rPr>
          <w:rFonts w:ascii="Times New Roman" w:hAnsi="Times New Roman" w:cs="Times New Roman"/>
        </w:rPr>
        <w:t>.</w:t>
      </w:r>
    </w:p>
    <w:p w:rsidR="003130B1" w:rsidRPr="007661AC" w:rsidRDefault="003130B1" w:rsidP="007661AC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Prace domowe:</w:t>
      </w:r>
    </w:p>
    <w:p w:rsidR="003130B1" w:rsidRPr="007661AC" w:rsidRDefault="007661AC" w:rsidP="007661AC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130B1" w:rsidRPr="007661AC">
        <w:rPr>
          <w:rFonts w:ascii="Times New Roman" w:hAnsi="Times New Roman" w:cs="Times New Roman"/>
        </w:rPr>
        <w:t>rzedstawienie zadania domowego całej klasie</w:t>
      </w:r>
      <w:r>
        <w:rPr>
          <w:rFonts w:ascii="Times New Roman" w:hAnsi="Times New Roman" w:cs="Times New Roman"/>
        </w:rPr>
        <w:t>,</w:t>
      </w:r>
    </w:p>
    <w:p w:rsidR="003130B1" w:rsidRPr="007661AC" w:rsidRDefault="007661AC" w:rsidP="007661AC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30B1" w:rsidRPr="007661AC">
        <w:rPr>
          <w:rFonts w:ascii="Times New Roman" w:hAnsi="Times New Roman" w:cs="Times New Roman"/>
        </w:rPr>
        <w:t>prawdzenie zadania domowego w zeszycie</w:t>
      </w:r>
      <w:r>
        <w:rPr>
          <w:rFonts w:ascii="Times New Roman" w:hAnsi="Times New Roman" w:cs="Times New Roman"/>
        </w:rPr>
        <w:t>.</w:t>
      </w:r>
    </w:p>
    <w:p w:rsidR="003130B1" w:rsidRPr="007661AC" w:rsidRDefault="003130B1" w:rsidP="007661AC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Aktywność na lekcji – uczeń może uzyskać punkty za efektywną i twórczą pracę na lekcji, np. rozwiązywanie zadań na tablicy, właściwe formułowanie wniosków na podstawie wcześniej uzyskanych wiadomości.</w:t>
      </w:r>
    </w:p>
    <w:p w:rsidR="003130B1" w:rsidRPr="007661AC" w:rsidRDefault="003130B1" w:rsidP="007661AC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</w:rPr>
      </w:pPr>
    </w:p>
    <w:p w:rsidR="003130B1" w:rsidRDefault="003130B1" w:rsidP="007661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t>ZASADY PUNKTOWEGO SYSTEMU OCENIANIA</w:t>
      </w:r>
    </w:p>
    <w:p w:rsidR="007661AC" w:rsidRPr="007661AC" w:rsidRDefault="007661AC" w:rsidP="007661AC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130B1" w:rsidRPr="007661AC" w:rsidRDefault="00D73E1E" w:rsidP="007661AC">
      <w:pPr>
        <w:pStyle w:val="Akapitzlist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Wartość punktowa poszczególnych form oceniania:</w:t>
      </w:r>
    </w:p>
    <w:p w:rsidR="00D73E1E" w:rsidRPr="007661AC" w:rsidRDefault="007661AC" w:rsidP="007661A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73E1E" w:rsidRPr="007661AC">
        <w:rPr>
          <w:rFonts w:ascii="Times New Roman" w:hAnsi="Times New Roman" w:cs="Times New Roman"/>
        </w:rPr>
        <w:t>prawdziany – 20 punktów</w:t>
      </w:r>
    </w:p>
    <w:p w:rsidR="00D73E1E" w:rsidRPr="007661AC" w:rsidRDefault="007661AC" w:rsidP="007661A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73E1E" w:rsidRPr="007661AC">
        <w:rPr>
          <w:rFonts w:ascii="Times New Roman" w:hAnsi="Times New Roman" w:cs="Times New Roman"/>
        </w:rPr>
        <w:t>artkówki – 10 punktów</w:t>
      </w:r>
    </w:p>
    <w:p w:rsidR="00D73E1E" w:rsidRPr="007661AC" w:rsidRDefault="007661AC" w:rsidP="007661A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73E1E" w:rsidRPr="007661AC">
        <w:rPr>
          <w:rFonts w:ascii="Times New Roman" w:hAnsi="Times New Roman" w:cs="Times New Roman"/>
        </w:rPr>
        <w:t>dpowiedzi –  5-10 punktów</w:t>
      </w:r>
    </w:p>
    <w:p w:rsidR="007661AC" w:rsidRDefault="007661AC" w:rsidP="007661A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73E1E" w:rsidRPr="007661AC">
        <w:rPr>
          <w:rFonts w:ascii="Times New Roman" w:hAnsi="Times New Roman" w:cs="Times New Roman"/>
        </w:rPr>
        <w:t>adanie domowe – 5 punktów</w:t>
      </w:r>
    </w:p>
    <w:p w:rsidR="00D73E1E" w:rsidRPr="007661AC" w:rsidRDefault="00D73E1E" w:rsidP="007661AC">
      <w:p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Ponadto uczeń może uzyskać punkty dodatkowe za:</w:t>
      </w:r>
    </w:p>
    <w:p w:rsidR="00D73E1E" w:rsidRPr="007661AC" w:rsidRDefault="007661AC" w:rsidP="007661AC">
      <w:pPr>
        <w:pStyle w:val="Akapitzlist"/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73E1E" w:rsidRPr="007661AC">
        <w:rPr>
          <w:rFonts w:ascii="Times New Roman" w:hAnsi="Times New Roman" w:cs="Times New Roman"/>
        </w:rPr>
        <w:t>dział w konkursie szkolnym lub międzyszkolnym – 5 punktów</w:t>
      </w:r>
    </w:p>
    <w:p w:rsidR="00D73E1E" w:rsidRPr="007661AC" w:rsidRDefault="007661AC" w:rsidP="007661AC">
      <w:pPr>
        <w:pStyle w:val="Akapitzlist"/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73E1E" w:rsidRPr="007661AC">
        <w:rPr>
          <w:rFonts w:ascii="Times New Roman" w:hAnsi="Times New Roman" w:cs="Times New Roman"/>
        </w:rPr>
        <w:t>zyskanie wyróżnienia w konkursie szkolnym – 8-10 punktów</w:t>
      </w:r>
    </w:p>
    <w:p w:rsidR="00D73E1E" w:rsidRPr="007661AC" w:rsidRDefault="007661AC" w:rsidP="007661AC">
      <w:pPr>
        <w:pStyle w:val="Akapitzlist"/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73E1E" w:rsidRPr="007661AC">
        <w:rPr>
          <w:rFonts w:ascii="Times New Roman" w:hAnsi="Times New Roman" w:cs="Times New Roman"/>
        </w:rPr>
        <w:t>zyskanie wyróżnienia w konkursie międzyszkolnym – 15 punktów</w:t>
      </w:r>
    </w:p>
    <w:p w:rsidR="007661AC" w:rsidRPr="004D688A" w:rsidRDefault="007661AC" w:rsidP="004D688A">
      <w:pPr>
        <w:pStyle w:val="Akapitzlist"/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73E1E" w:rsidRPr="007661AC">
        <w:rPr>
          <w:rFonts w:ascii="Times New Roman" w:hAnsi="Times New Roman" w:cs="Times New Roman"/>
        </w:rPr>
        <w:t>ktywność – 0-5 punktów</w:t>
      </w:r>
    </w:p>
    <w:p w:rsidR="00D73E1E" w:rsidRPr="007661AC" w:rsidRDefault="00D73E1E" w:rsidP="007661AC">
      <w:pPr>
        <w:pStyle w:val="Akapitzlist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Klasyfikacja śródroczna i końcowa:</w:t>
      </w:r>
    </w:p>
    <w:p w:rsidR="00D73E1E" w:rsidRPr="007661AC" w:rsidRDefault="00D73E1E" w:rsidP="007661AC">
      <w:pPr>
        <w:pStyle w:val="Akapitzlist"/>
        <w:spacing w:line="240" w:lineRule="auto"/>
        <w:ind w:left="2124"/>
        <w:jc w:val="left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t>0 – 39,99% niedostateczny</w:t>
      </w:r>
    </w:p>
    <w:p w:rsidR="00D73E1E" w:rsidRPr="007661AC" w:rsidRDefault="00D73E1E" w:rsidP="007661AC">
      <w:pPr>
        <w:pStyle w:val="Akapitzlist"/>
        <w:spacing w:line="240" w:lineRule="auto"/>
        <w:ind w:left="2124"/>
        <w:jc w:val="left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t>40 – 55,99% dopuszczający</w:t>
      </w:r>
    </w:p>
    <w:p w:rsidR="00D73E1E" w:rsidRPr="007661AC" w:rsidRDefault="00D73E1E" w:rsidP="007661AC">
      <w:pPr>
        <w:pStyle w:val="Akapitzlist"/>
        <w:spacing w:line="240" w:lineRule="auto"/>
        <w:ind w:left="2124"/>
        <w:jc w:val="left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t>56 – 70,99% dostateczny</w:t>
      </w:r>
    </w:p>
    <w:p w:rsidR="00D73E1E" w:rsidRPr="007661AC" w:rsidRDefault="00D73E1E" w:rsidP="007661AC">
      <w:pPr>
        <w:pStyle w:val="Akapitzlist"/>
        <w:spacing w:line="240" w:lineRule="auto"/>
        <w:ind w:left="2124"/>
        <w:jc w:val="left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t>71 – 85,99% dobry</w:t>
      </w:r>
    </w:p>
    <w:p w:rsidR="00D73E1E" w:rsidRPr="007661AC" w:rsidRDefault="00D73E1E" w:rsidP="007661AC">
      <w:pPr>
        <w:pStyle w:val="Akapitzlist"/>
        <w:spacing w:line="240" w:lineRule="auto"/>
        <w:ind w:left="2124"/>
        <w:jc w:val="left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t>86 – 100% bardzo dobry</w:t>
      </w:r>
    </w:p>
    <w:p w:rsidR="00D73E1E" w:rsidRPr="007661AC" w:rsidRDefault="00D73E1E" w:rsidP="007661AC">
      <w:pPr>
        <w:pStyle w:val="Akapitzlist"/>
        <w:spacing w:line="240" w:lineRule="auto"/>
        <w:ind w:left="2124"/>
        <w:jc w:val="left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t>powyżej 100% celujący</w:t>
      </w:r>
    </w:p>
    <w:p w:rsidR="008D359E" w:rsidRDefault="00D73E1E" w:rsidP="008D359E">
      <w:pPr>
        <w:pStyle w:val="Akapitzlist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W przypadku formy oceniania, która nie została uwzględniona w punkcie 1 a pojawi się w związku z procesem dydaktycznym liczba punktów zostanie określona przez nauczyciela.</w:t>
      </w:r>
    </w:p>
    <w:p w:rsidR="00D73E1E" w:rsidRPr="008D359E" w:rsidRDefault="00D73E1E" w:rsidP="008D359E">
      <w:pPr>
        <w:pStyle w:val="Akapitzlist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</w:rPr>
      </w:pPr>
      <w:r w:rsidRPr="008D359E">
        <w:rPr>
          <w:rFonts w:ascii="Times New Roman" w:hAnsi="Times New Roman" w:cs="Times New Roman"/>
        </w:rPr>
        <w:t>Każdemu uczniowi w ciągu jednego semestru nauczyciel stwarza możliwość</w:t>
      </w:r>
      <w:r w:rsidR="00690367" w:rsidRPr="008D359E">
        <w:rPr>
          <w:rFonts w:ascii="Times New Roman" w:hAnsi="Times New Roman" w:cs="Times New Roman"/>
        </w:rPr>
        <w:t xml:space="preserve"> zdobycia:</w:t>
      </w:r>
    </w:p>
    <w:p w:rsidR="00690367" w:rsidRPr="007661AC" w:rsidRDefault="007661AC" w:rsidP="007661AC">
      <w:pPr>
        <w:pStyle w:val="Akapitzlist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90367" w:rsidRPr="007661AC">
        <w:rPr>
          <w:rFonts w:ascii="Times New Roman" w:hAnsi="Times New Roman" w:cs="Times New Roman"/>
        </w:rPr>
        <w:t>rzynajmniej trzech ocen (wyrażonych w punktach) dla klas realizujących jedną godzinę chemii w tygodniu</w:t>
      </w:r>
      <w:r>
        <w:rPr>
          <w:rFonts w:ascii="Times New Roman" w:hAnsi="Times New Roman" w:cs="Times New Roman"/>
        </w:rPr>
        <w:t>,</w:t>
      </w:r>
    </w:p>
    <w:p w:rsidR="00690367" w:rsidRPr="007661AC" w:rsidRDefault="007661AC" w:rsidP="007661AC">
      <w:pPr>
        <w:pStyle w:val="Akapitzlist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90367" w:rsidRPr="007661AC">
        <w:rPr>
          <w:rFonts w:ascii="Times New Roman" w:hAnsi="Times New Roman" w:cs="Times New Roman"/>
        </w:rPr>
        <w:t>rzynajmniej pięciu ocen (wyrażonych w punktach) dla klas realizujących minimum dwie godziny chemii w tygodniu</w:t>
      </w:r>
      <w:r>
        <w:rPr>
          <w:rFonts w:ascii="Times New Roman" w:hAnsi="Times New Roman" w:cs="Times New Roman"/>
        </w:rPr>
        <w:t>.</w:t>
      </w:r>
    </w:p>
    <w:p w:rsidR="00690367" w:rsidRPr="007661AC" w:rsidRDefault="00690367" w:rsidP="007661AC">
      <w:pPr>
        <w:pStyle w:val="Akapitzlist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Przed wystawieniem oceny śródrocznej i końcowej uczeń przed klasyfikacją ma prawo ustalić z nauczycielem jedną wybraną przez siebie formę oceniania do poprawy z zastrzeżeniem, że punkty zdobyte w pierwszym terminie są anulowane.</w:t>
      </w:r>
    </w:p>
    <w:p w:rsidR="00690367" w:rsidRPr="004D688A" w:rsidRDefault="00690367" w:rsidP="004D688A">
      <w:pPr>
        <w:pStyle w:val="Akapitzlist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Inne ustalenia dotyczące zasad oceniania i klasyfikowania są zgodne z WSO.</w:t>
      </w:r>
    </w:p>
    <w:p w:rsidR="003130B1" w:rsidRDefault="00690367" w:rsidP="007661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lastRenderedPageBreak/>
        <w:t>USTALANIE TERMINÓW FORM OCENIANIA</w:t>
      </w:r>
    </w:p>
    <w:p w:rsidR="007661AC" w:rsidRPr="007661AC" w:rsidRDefault="007661AC" w:rsidP="007661AC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690367" w:rsidRPr="007661AC" w:rsidRDefault="00690367" w:rsidP="007661AC">
      <w:pPr>
        <w:pStyle w:val="Akapitzlist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Sprawdziany zapowiadane są z tygodniowym wyprzedzeniem.</w:t>
      </w:r>
    </w:p>
    <w:p w:rsidR="00690367" w:rsidRPr="007661AC" w:rsidRDefault="00690367" w:rsidP="007661AC">
      <w:pPr>
        <w:pStyle w:val="Akapitzlist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Kartkówki mogą być przeprowadzane bez uprzedzenia.</w:t>
      </w:r>
    </w:p>
    <w:p w:rsidR="00690367" w:rsidRPr="007661AC" w:rsidRDefault="00D52CA8" w:rsidP="007661AC">
      <w:pPr>
        <w:pStyle w:val="Akapitzlist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Terminy ustalone przez nauczyciela nie ulegają zmianie.</w:t>
      </w:r>
    </w:p>
    <w:p w:rsidR="00D52CA8" w:rsidRPr="007661AC" w:rsidRDefault="00D52CA8" w:rsidP="007661AC">
      <w:pPr>
        <w:pStyle w:val="Akapitzlist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Uczniowie są zobowiązani do napisania wszystkich prac pisemnych</w:t>
      </w:r>
    </w:p>
    <w:p w:rsidR="00D52CA8" w:rsidRPr="007661AC" w:rsidRDefault="00D52CA8" w:rsidP="007661AC">
      <w:pPr>
        <w:pStyle w:val="Akapitzlist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Uczeń nieobecny na którejś z form oceniania (nieobecność usprawiedliwiona) ma obowiązek na pierwszej lekcji od powrotu do szkoły zgłosić się do nauczyciela i ustalić z nim termin zaliczenia.</w:t>
      </w:r>
    </w:p>
    <w:p w:rsidR="00D52CA8" w:rsidRPr="007661AC" w:rsidRDefault="00D52CA8" w:rsidP="007661AC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</w:rPr>
      </w:pPr>
    </w:p>
    <w:p w:rsidR="00690367" w:rsidRDefault="00D52CA8" w:rsidP="007661A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t xml:space="preserve">TERMINY ODDAWANIA PRZEZ NAUCZYCIELA SPRAWDZONYCH PRAC PISEMNYCH </w:t>
      </w:r>
    </w:p>
    <w:p w:rsidR="007661AC" w:rsidRPr="007661AC" w:rsidRDefault="007661AC" w:rsidP="007661AC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  <w:b/>
        </w:rPr>
      </w:pPr>
    </w:p>
    <w:p w:rsidR="00D52CA8" w:rsidRPr="007661AC" w:rsidRDefault="00D52CA8" w:rsidP="007661AC">
      <w:pPr>
        <w:pStyle w:val="Akapitzlist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Sprawdziany i kartkówki najpóźniej po dwóch tygodniach od daty ich pisania.</w:t>
      </w:r>
    </w:p>
    <w:p w:rsidR="00D52CA8" w:rsidRPr="007661AC" w:rsidRDefault="00D52CA8" w:rsidP="007661AC">
      <w:pPr>
        <w:pStyle w:val="Akapitzlist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Odpowiedzi pisemne po tygodniu od daty pisania.</w:t>
      </w:r>
    </w:p>
    <w:p w:rsidR="00D52CA8" w:rsidRPr="007661AC" w:rsidRDefault="00D52CA8" w:rsidP="007661AC">
      <w:pPr>
        <w:pStyle w:val="Akapitzlist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W przypadku nieobecności nauczyciela termin może ulec przedłużeniu (o tyle dni, ile nauczyciel był nieobecny w pracy).</w:t>
      </w:r>
    </w:p>
    <w:p w:rsidR="00D52CA8" w:rsidRPr="007661AC" w:rsidRDefault="00D52CA8" w:rsidP="007661AC">
      <w:pPr>
        <w:pStyle w:val="Akapitzlist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W przypadku dni wolnych od zajęć termin oddania prac może ulec przesunięciu na kolejną lekcję.</w:t>
      </w:r>
    </w:p>
    <w:p w:rsidR="00D52CA8" w:rsidRPr="007661AC" w:rsidRDefault="00D52CA8" w:rsidP="007661AC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</w:rPr>
      </w:pPr>
    </w:p>
    <w:p w:rsidR="00D52CA8" w:rsidRDefault="00D52CA8" w:rsidP="007661A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t>UMOWA  W SPRAWIE NIE PRZYGOTOWANIA UCZNIA DO ZAJĘĆ</w:t>
      </w:r>
    </w:p>
    <w:p w:rsidR="007661AC" w:rsidRPr="007661AC" w:rsidRDefault="007661AC" w:rsidP="007661AC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  <w:b/>
        </w:rPr>
      </w:pPr>
    </w:p>
    <w:p w:rsidR="00D52CA8" w:rsidRPr="007661AC" w:rsidRDefault="00D52CA8" w:rsidP="007661AC">
      <w:pPr>
        <w:pStyle w:val="Akapitzlist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Uczniowie w klasach realizujących jedną godzinę chemii w tygodniu nie mają prawa zgłaszać nie przygotowania do zajęć.</w:t>
      </w:r>
    </w:p>
    <w:p w:rsidR="00D52CA8" w:rsidRPr="007661AC" w:rsidRDefault="00D52CA8" w:rsidP="007661AC">
      <w:pPr>
        <w:pStyle w:val="Akapitzlist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Uczniowie w klasach realizujących przynajmniej dwie godziny chemii w tygodniu mają prawo zgłosić nieprzygotowanie do lekcji tylko jeden raz w semestrze.</w:t>
      </w:r>
    </w:p>
    <w:p w:rsidR="00D52CA8" w:rsidRPr="007661AC" w:rsidRDefault="00D52CA8" w:rsidP="007661AC">
      <w:pPr>
        <w:pStyle w:val="Akapitzlist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Umowa ta nie dotyczy zapowiadanych prac pisemnych i powtórek.</w:t>
      </w:r>
    </w:p>
    <w:p w:rsidR="00D52CA8" w:rsidRPr="007661AC" w:rsidRDefault="00D52CA8" w:rsidP="007661AC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</w:rPr>
      </w:pPr>
    </w:p>
    <w:p w:rsidR="007661AC" w:rsidRPr="007661AC" w:rsidRDefault="007661AC" w:rsidP="007661AC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7661AC">
        <w:rPr>
          <w:rFonts w:ascii="Times New Roman" w:hAnsi="Times New Roman" w:cs="Times New Roman"/>
          <w:b/>
        </w:rPr>
        <w:t>SPOSOBY POWIADAMIANIA RODZICÓW O OSIĄGNIĘCIACH UCZNIA</w:t>
      </w:r>
    </w:p>
    <w:p w:rsidR="007661AC" w:rsidRDefault="007661AC" w:rsidP="007661AC">
      <w:pPr>
        <w:spacing w:line="240" w:lineRule="auto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>Wszystkie sprawdziany i kartkówki przechowuje nauczyciel do końca roku szkolnego. Są one udostępnione na prośbę ucznia lub jego rodzica/opiekuna w trakcie wywiadówek.</w:t>
      </w:r>
    </w:p>
    <w:p w:rsidR="008D359E" w:rsidRDefault="008D359E" w:rsidP="007661AC">
      <w:pPr>
        <w:spacing w:line="240" w:lineRule="auto"/>
        <w:jc w:val="left"/>
        <w:rPr>
          <w:rFonts w:ascii="Times New Roman" w:hAnsi="Times New Roman" w:cs="Times New Roman"/>
        </w:rPr>
      </w:pPr>
    </w:p>
    <w:p w:rsidR="008D359E" w:rsidRDefault="008D359E" w:rsidP="007661AC">
      <w:pPr>
        <w:spacing w:line="240" w:lineRule="auto"/>
        <w:jc w:val="left"/>
        <w:rPr>
          <w:rFonts w:ascii="Times New Roman" w:hAnsi="Times New Roman" w:cs="Times New Roman"/>
        </w:rPr>
      </w:pPr>
    </w:p>
    <w:p w:rsidR="008D359E" w:rsidRDefault="008D359E" w:rsidP="007661AC">
      <w:pPr>
        <w:spacing w:line="240" w:lineRule="auto"/>
        <w:jc w:val="left"/>
        <w:rPr>
          <w:rFonts w:ascii="Times New Roman" w:hAnsi="Times New Roman" w:cs="Times New Roman"/>
        </w:rPr>
      </w:pPr>
    </w:p>
    <w:p w:rsidR="008D359E" w:rsidRPr="007661AC" w:rsidRDefault="008D359E" w:rsidP="008D359E">
      <w:pPr>
        <w:spacing w:line="240" w:lineRule="auto"/>
        <w:ind w:left="7080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661AC">
        <w:rPr>
          <w:rFonts w:ascii="Times New Roman" w:hAnsi="Times New Roman" w:cs="Times New Roman"/>
        </w:rPr>
        <w:t>pracowała</w:t>
      </w:r>
    </w:p>
    <w:p w:rsidR="008D359E" w:rsidRPr="007661AC" w:rsidRDefault="008D359E" w:rsidP="008D359E">
      <w:pPr>
        <w:spacing w:line="240" w:lineRule="auto"/>
        <w:ind w:left="7080" w:firstLine="708"/>
        <w:jc w:val="left"/>
        <w:rPr>
          <w:rFonts w:ascii="Times New Roman" w:hAnsi="Times New Roman" w:cs="Times New Roman"/>
        </w:rPr>
      </w:pPr>
      <w:r w:rsidRPr="007661AC">
        <w:rPr>
          <w:rFonts w:ascii="Times New Roman" w:hAnsi="Times New Roman" w:cs="Times New Roman"/>
        </w:rPr>
        <w:t xml:space="preserve">Eliza </w:t>
      </w:r>
      <w:proofErr w:type="spellStart"/>
      <w:r w:rsidRPr="007661AC">
        <w:rPr>
          <w:rFonts w:ascii="Times New Roman" w:hAnsi="Times New Roman" w:cs="Times New Roman"/>
        </w:rPr>
        <w:t>Kramkowska</w:t>
      </w:r>
      <w:proofErr w:type="spellEnd"/>
    </w:p>
    <w:p w:rsidR="008D359E" w:rsidRPr="007661AC" w:rsidRDefault="008D359E" w:rsidP="007661AC">
      <w:pPr>
        <w:spacing w:line="240" w:lineRule="auto"/>
        <w:jc w:val="left"/>
        <w:rPr>
          <w:rFonts w:ascii="Times New Roman" w:hAnsi="Times New Roman" w:cs="Times New Roman"/>
        </w:rPr>
      </w:pPr>
    </w:p>
    <w:sectPr w:rsidR="008D359E" w:rsidRPr="007661AC" w:rsidSect="00766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F0D"/>
    <w:multiLevelType w:val="hybridMultilevel"/>
    <w:tmpl w:val="BB928A1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905382"/>
    <w:multiLevelType w:val="hybridMultilevel"/>
    <w:tmpl w:val="D19267C0"/>
    <w:lvl w:ilvl="0" w:tplc="C5BE9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827"/>
    <w:multiLevelType w:val="hybridMultilevel"/>
    <w:tmpl w:val="1FD49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81956"/>
    <w:multiLevelType w:val="hybridMultilevel"/>
    <w:tmpl w:val="6E82CEDC"/>
    <w:lvl w:ilvl="0" w:tplc="34122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2C0F"/>
    <w:multiLevelType w:val="hybridMultilevel"/>
    <w:tmpl w:val="EA265F2A"/>
    <w:lvl w:ilvl="0" w:tplc="3278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105A5"/>
    <w:multiLevelType w:val="hybridMultilevel"/>
    <w:tmpl w:val="6CFC94CA"/>
    <w:lvl w:ilvl="0" w:tplc="0BCC0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33356"/>
    <w:multiLevelType w:val="hybridMultilevel"/>
    <w:tmpl w:val="0546C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45E25"/>
    <w:multiLevelType w:val="hybridMultilevel"/>
    <w:tmpl w:val="08A04CCA"/>
    <w:lvl w:ilvl="0" w:tplc="C004E43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F05DE0"/>
    <w:multiLevelType w:val="hybridMultilevel"/>
    <w:tmpl w:val="0E983400"/>
    <w:lvl w:ilvl="0" w:tplc="C004E43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05051E"/>
    <w:multiLevelType w:val="hybridMultilevel"/>
    <w:tmpl w:val="9C722DF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D72CFF"/>
    <w:multiLevelType w:val="hybridMultilevel"/>
    <w:tmpl w:val="93D4A77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D300F5"/>
    <w:multiLevelType w:val="hybridMultilevel"/>
    <w:tmpl w:val="C93A4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15A73"/>
    <w:multiLevelType w:val="hybridMultilevel"/>
    <w:tmpl w:val="866C4830"/>
    <w:lvl w:ilvl="0" w:tplc="0DB43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3FD"/>
    <w:rsid w:val="003130B1"/>
    <w:rsid w:val="004D688A"/>
    <w:rsid w:val="00690367"/>
    <w:rsid w:val="007661AC"/>
    <w:rsid w:val="008D359E"/>
    <w:rsid w:val="00B128A0"/>
    <w:rsid w:val="00B64236"/>
    <w:rsid w:val="00D52CA8"/>
    <w:rsid w:val="00D73E1E"/>
    <w:rsid w:val="00DA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2012-09-06T18:44:00Z</dcterms:created>
  <dcterms:modified xsi:type="dcterms:W3CDTF">2012-09-06T19:46:00Z</dcterms:modified>
</cp:coreProperties>
</file>